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AC1" w:rsidRDefault="00010AC1" w:rsidP="00010AC1">
      <w:pPr>
        <w:jc w:val="center"/>
      </w:pPr>
      <w:r>
        <w:t xml:space="preserve">Benton County </w:t>
      </w:r>
    </w:p>
    <w:p w:rsidR="00010AC1" w:rsidRDefault="00010AC1" w:rsidP="00010AC1">
      <w:pPr>
        <w:jc w:val="center"/>
      </w:pPr>
      <w:r>
        <w:t>US 218/US 30 Interchange</w:t>
      </w:r>
    </w:p>
    <w:p w:rsidR="00010AC1" w:rsidRDefault="00010AC1" w:rsidP="00010AC1">
      <w:pPr>
        <w:jc w:val="center"/>
      </w:pPr>
      <w:r>
        <w:t>S3 SUMMARY (October 2017)</w:t>
      </w:r>
    </w:p>
    <w:p w:rsidR="00010AC1" w:rsidRDefault="00010AC1" w:rsidP="00010AC1">
      <w:pPr>
        <w:jc w:val="center"/>
      </w:pPr>
      <w:r>
        <w:t>NHSX-030-6(231) -- 3H-06</w:t>
      </w:r>
    </w:p>
    <w:p w:rsidR="00010AC1" w:rsidRDefault="00010AC1" w:rsidP="00010AC1">
      <w:pPr>
        <w:jc w:val="center"/>
      </w:pPr>
    </w:p>
    <w:p w:rsidR="00010AC1" w:rsidRDefault="00010AC1" w:rsidP="00010AC1">
      <w:pPr>
        <w:pStyle w:val="Heading1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Project Extent</w:t>
      </w:r>
    </w:p>
    <w:p w:rsidR="00515DFE" w:rsidRDefault="00010AC1" w:rsidP="00010AC1">
      <w:r>
        <w:t>The (231) grade and pave project wi</w:t>
      </w:r>
      <w:r w:rsidR="00515DFE">
        <w:t>ll construct a</w:t>
      </w:r>
      <w:r w:rsidRPr="001A5859">
        <w:t xml:space="preserve"> new interchange where US 218 meets US 30 including</w:t>
      </w:r>
      <w:r w:rsidR="00515DFE">
        <w:t>:</w:t>
      </w:r>
    </w:p>
    <w:p w:rsidR="00515DFE" w:rsidRDefault="00515DFE" w:rsidP="00515DFE">
      <w:pPr>
        <w:pStyle w:val="ListParagraph"/>
        <w:numPr>
          <w:ilvl w:val="0"/>
          <w:numId w:val="1"/>
        </w:numPr>
      </w:pPr>
      <w:r>
        <w:t>A</w:t>
      </w:r>
      <w:r w:rsidR="001A5859">
        <w:t>pproach embankments for a</w:t>
      </w:r>
      <w:r w:rsidR="00010AC1" w:rsidRPr="001A5859">
        <w:t xml:space="preserve"> new bridge</w:t>
      </w:r>
      <w:r w:rsidR="001A5859">
        <w:t xml:space="preserve"> over US 30</w:t>
      </w:r>
      <w:r>
        <w:t>;</w:t>
      </w:r>
    </w:p>
    <w:p w:rsidR="00515DFE" w:rsidRDefault="00515DFE" w:rsidP="00515DFE">
      <w:pPr>
        <w:pStyle w:val="ListParagraph"/>
        <w:numPr>
          <w:ilvl w:val="0"/>
          <w:numId w:val="1"/>
        </w:numPr>
      </w:pPr>
      <w:r>
        <w:t>Loops A and B;</w:t>
      </w:r>
    </w:p>
    <w:p w:rsidR="00515DFE" w:rsidRDefault="00010AC1" w:rsidP="00515DFE">
      <w:pPr>
        <w:pStyle w:val="ListParagraph"/>
        <w:numPr>
          <w:ilvl w:val="0"/>
          <w:numId w:val="1"/>
        </w:numPr>
      </w:pPr>
      <w:r w:rsidRPr="001A5859">
        <w:t>Ra</w:t>
      </w:r>
      <w:r w:rsidR="00515DFE">
        <w:t>mps C and D;</w:t>
      </w:r>
    </w:p>
    <w:p w:rsidR="00515DFE" w:rsidRDefault="00515DFE" w:rsidP="00515DFE">
      <w:pPr>
        <w:pStyle w:val="ListParagraph"/>
        <w:numPr>
          <w:ilvl w:val="0"/>
          <w:numId w:val="1"/>
        </w:numPr>
      </w:pPr>
      <w:r>
        <w:t>A</w:t>
      </w:r>
      <w:r w:rsidR="00010AC1" w:rsidRPr="001A5859">
        <w:t xml:space="preserve"> mechanically stabilized earth (MSE) retaining wall which will support the approach embankments at the south bridge abutment</w:t>
      </w:r>
      <w:r>
        <w:t>;</w:t>
      </w:r>
    </w:p>
    <w:p w:rsidR="00596F1A" w:rsidRDefault="00596F1A" w:rsidP="00515DFE">
      <w:pPr>
        <w:pStyle w:val="ListParagraph"/>
        <w:numPr>
          <w:ilvl w:val="0"/>
          <w:numId w:val="1"/>
        </w:numPr>
      </w:pPr>
      <w:proofErr w:type="spellStart"/>
      <w:r>
        <w:t>Youngville</w:t>
      </w:r>
      <w:proofErr w:type="spellEnd"/>
      <w:r>
        <w:t xml:space="preserve"> Café Access;</w:t>
      </w:r>
    </w:p>
    <w:p w:rsidR="00515DFE" w:rsidRDefault="00515DFE" w:rsidP="00515DFE">
      <w:pPr>
        <w:pStyle w:val="ListParagraph"/>
        <w:numPr>
          <w:ilvl w:val="0"/>
          <w:numId w:val="1"/>
        </w:numPr>
      </w:pPr>
      <w:r>
        <w:t>A</w:t>
      </w:r>
      <w:r w:rsidR="00010AC1" w:rsidRPr="001A5859">
        <w:t xml:space="preserve"> replacement reinforced concrete box (RCB) culvert under US 30 at Station 1400+94</w:t>
      </w:r>
      <w:r>
        <w:t>;</w:t>
      </w:r>
    </w:p>
    <w:p w:rsidR="00515DFE" w:rsidRDefault="00515DFE" w:rsidP="00515DFE">
      <w:pPr>
        <w:pStyle w:val="ListParagraph"/>
        <w:numPr>
          <w:ilvl w:val="0"/>
          <w:numId w:val="1"/>
        </w:numPr>
      </w:pPr>
      <w:r>
        <w:t>P</w:t>
      </w:r>
      <w:r w:rsidR="00010AC1" w:rsidRPr="001A5859">
        <w:t>ortions of 23rd Avenue north and south of US 30</w:t>
      </w:r>
      <w:r w:rsidR="000030EE">
        <w:t xml:space="preserve"> (</w:t>
      </w:r>
      <w:r w:rsidR="000030EE" w:rsidRPr="000030EE">
        <w:t>Stations 231416+75 to 231427+00);</w:t>
      </w:r>
    </w:p>
    <w:p w:rsidR="00515DFE" w:rsidRDefault="00515DFE" w:rsidP="000030EE">
      <w:pPr>
        <w:pStyle w:val="ListParagraph"/>
        <w:numPr>
          <w:ilvl w:val="0"/>
          <w:numId w:val="1"/>
        </w:numPr>
      </w:pPr>
      <w:r w:rsidRPr="00515DFE">
        <w:t>Portion</w:t>
      </w:r>
      <w:r w:rsidR="000030EE">
        <w:t>s</w:t>
      </w:r>
      <w:r w:rsidRPr="00515DFE">
        <w:t xml:space="preserve"> of US 218 north of US 30</w:t>
      </w:r>
      <w:r w:rsidR="000030EE">
        <w:t xml:space="preserve"> and</w:t>
      </w:r>
      <w:r w:rsidRPr="00515DFE">
        <w:t xml:space="preserve"> 24th Avenue south of US 30</w:t>
      </w:r>
      <w:r w:rsidR="000030EE">
        <w:t xml:space="preserve"> (</w:t>
      </w:r>
      <w:r w:rsidR="000030EE" w:rsidRPr="000030EE">
        <w:t>Stations 241450+05 to 241503+00</w:t>
      </w:r>
      <w:r>
        <w:t>)</w:t>
      </w:r>
      <w:r w:rsidRPr="00515DFE">
        <w:t xml:space="preserve">; </w:t>
      </w:r>
      <w:r w:rsidR="00010AC1" w:rsidRPr="001A5859">
        <w:t>and</w:t>
      </w:r>
    </w:p>
    <w:p w:rsidR="00010AC1" w:rsidRDefault="00515DFE" w:rsidP="00515DFE">
      <w:pPr>
        <w:pStyle w:val="ListParagraph"/>
        <w:numPr>
          <w:ilvl w:val="0"/>
          <w:numId w:val="1"/>
        </w:numPr>
      </w:pPr>
      <w:r>
        <w:t>P</w:t>
      </w:r>
      <w:r w:rsidR="00010AC1" w:rsidRPr="001A5859">
        <w:t>ortions of US 30 both east and west of the US 218 interchange</w:t>
      </w:r>
      <w:r w:rsidR="000030EE">
        <w:t xml:space="preserve"> (</w:t>
      </w:r>
      <w:r w:rsidR="000030EE" w:rsidRPr="000030EE">
        <w:t>Stations 1389+00 to 1516+70 Westbound and Stations 1380+00 to 1516+70 Eastbound).</w:t>
      </w:r>
    </w:p>
    <w:p w:rsidR="00010AC1" w:rsidRDefault="00010AC1" w:rsidP="00010AC1">
      <w:pPr>
        <w:pStyle w:val="Heading1"/>
        <w:rPr>
          <w:rFonts w:ascii="Calibri" w:eastAsia="Times New Roman" w:hAnsi="Calibri" w:cs="Calibri"/>
          <w:b w:val="0"/>
          <w:bCs w:val="0"/>
          <w:sz w:val="22"/>
          <w:szCs w:val="22"/>
          <w:u w:val="none"/>
        </w:rPr>
      </w:pPr>
    </w:p>
    <w:p w:rsidR="00010AC1" w:rsidRDefault="00010AC1" w:rsidP="00010AC1">
      <w:pPr>
        <w:pStyle w:val="Heading1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Index of Sheets, Tabs and Documents</w:t>
      </w:r>
    </w:p>
    <w:p w:rsidR="00010AC1" w:rsidRPr="00596F1A" w:rsidRDefault="00010AC1" w:rsidP="00010AC1">
      <w:pPr>
        <w:pStyle w:val="Heading2"/>
        <w:rPr>
          <w:rFonts w:ascii="Calibri" w:eastAsia="Times New Roman" w:hAnsi="Calibri" w:cs="Calibri"/>
          <w:sz w:val="22"/>
          <w:szCs w:val="22"/>
        </w:rPr>
      </w:pPr>
      <w:r w:rsidRPr="00596F1A">
        <w:rPr>
          <w:rFonts w:ascii="Calibri" w:eastAsia="Times New Roman" w:hAnsi="Calibri" w:cs="Calibri"/>
          <w:sz w:val="22"/>
          <w:szCs w:val="22"/>
        </w:rPr>
        <w:t>Q.1– Q.</w:t>
      </w:r>
      <w:r w:rsidR="004A34A0" w:rsidRPr="00596F1A">
        <w:rPr>
          <w:rFonts w:ascii="Calibri" w:eastAsia="Times New Roman" w:hAnsi="Calibri" w:cs="Calibri"/>
          <w:sz w:val="22"/>
          <w:szCs w:val="22"/>
        </w:rPr>
        <w:t>31</w:t>
      </w:r>
      <w:r w:rsidRPr="00596F1A">
        <w:rPr>
          <w:rFonts w:ascii="Calibri" w:eastAsia="Times New Roman" w:hAnsi="Calibri" w:cs="Calibri"/>
          <w:sz w:val="22"/>
          <w:szCs w:val="22"/>
        </w:rPr>
        <w:t>---Soil Legend, Mainline</w:t>
      </w:r>
      <w:r w:rsidR="00596F1A" w:rsidRPr="00596F1A"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 w:rsidR="00596F1A" w:rsidRPr="00596F1A">
        <w:rPr>
          <w:rFonts w:ascii="Calibri" w:eastAsia="Times New Roman" w:hAnsi="Calibri" w:cs="Calibri"/>
          <w:sz w:val="22"/>
          <w:szCs w:val="22"/>
        </w:rPr>
        <w:t>Sideroads</w:t>
      </w:r>
      <w:proofErr w:type="spellEnd"/>
      <w:r w:rsidR="00596F1A" w:rsidRPr="00596F1A">
        <w:rPr>
          <w:rFonts w:ascii="Calibri" w:eastAsia="Times New Roman" w:hAnsi="Calibri" w:cs="Calibri"/>
          <w:sz w:val="22"/>
          <w:szCs w:val="22"/>
        </w:rPr>
        <w:t>, MSE Wall Core-out Details, Ramps, Loops</w:t>
      </w:r>
      <w:r w:rsidRPr="00596F1A">
        <w:rPr>
          <w:rFonts w:ascii="Calibri" w:eastAsia="Times New Roman" w:hAnsi="Calibri" w:cs="Calibri"/>
          <w:sz w:val="22"/>
          <w:szCs w:val="22"/>
        </w:rPr>
        <w:t>.</w:t>
      </w:r>
    </w:p>
    <w:p w:rsidR="00010AC1" w:rsidRDefault="00596F1A" w:rsidP="00010AC1">
      <w:r>
        <w:t>CS.1 – CS.4</w:t>
      </w:r>
      <w:r w:rsidR="00010AC1" w:rsidRPr="00596F1A">
        <w:t xml:space="preserve"> --- Tab sheets</w:t>
      </w:r>
    </w:p>
    <w:p w:rsidR="00596F1A" w:rsidRDefault="00596F1A" w:rsidP="00010AC1">
      <w:r>
        <w:t xml:space="preserve">104-5C --- List of </w:t>
      </w:r>
      <w:proofErr w:type="spellStart"/>
      <w:r>
        <w:t>Subdrain</w:t>
      </w:r>
      <w:proofErr w:type="spellEnd"/>
      <w:r>
        <w:t xml:space="preserve"> Work</w:t>
      </w:r>
    </w:p>
    <w:p w:rsidR="00596F1A" w:rsidRDefault="00596F1A" w:rsidP="00010AC1">
      <w:r>
        <w:t>103-5 --- Settlement Plates</w:t>
      </w:r>
    </w:p>
    <w:p w:rsidR="00596F1A" w:rsidRDefault="00596F1A" w:rsidP="00010AC1">
      <w:r>
        <w:t>103-6 --- Embankment with Moisture Control</w:t>
      </w:r>
    </w:p>
    <w:p w:rsidR="00596F1A" w:rsidRDefault="00596F1A" w:rsidP="00010AC1">
      <w:r>
        <w:t>103-10 --- Topsoil Stripping and Placement</w:t>
      </w:r>
    </w:p>
    <w:p w:rsidR="00596F1A" w:rsidRDefault="00596F1A" w:rsidP="00010AC1">
      <w:r>
        <w:t>103-7 --- Shrinkage Data w/Boulder Est.</w:t>
      </w:r>
    </w:p>
    <w:p w:rsidR="00596F1A" w:rsidRDefault="00596F1A" w:rsidP="00010AC1">
      <w:r>
        <w:t>107-31 --- Plowing and Shaping</w:t>
      </w:r>
    </w:p>
    <w:p w:rsidR="00596F1A" w:rsidRDefault="00596F1A" w:rsidP="00010AC1">
      <w:r>
        <w:t>Sliver Fill Note</w:t>
      </w:r>
    </w:p>
    <w:p w:rsidR="00596F1A" w:rsidRDefault="00596F1A" w:rsidP="00010AC1">
      <w:r>
        <w:t xml:space="preserve">104-9 --- Longitudinal </w:t>
      </w:r>
      <w:proofErr w:type="spellStart"/>
      <w:r>
        <w:t>Subdrain</w:t>
      </w:r>
      <w:proofErr w:type="spellEnd"/>
      <w:r>
        <w:t xml:space="preserve"> Shoulder</w:t>
      </w:r>
    </w:p>
    <w:p w:rsidR="00596F1A" w:rsidRDefault="00596F1A" w:rsidP="00010AC1">
      <w:r>
        <w:t>MSE Retaining Wall Construction Notes</w:t>
      </w:r>
    </w:p>
    <w:p w:rsidR="005D21E3" w:rsidRDefault="005D21E3" w:rsidP="00010AC1">
      <w:r>
        <w:t>SPS.1 --- Reinforced Concrete Box Culvert Phase 1</w:t>
      </w:r>
    </w:p>
    <w:p w:rsidR="00010AC1" w:rsidRDefault="005D21E3" w:rsidP="00010AC1">
      <w:r w:rsidRPr="005D21E3">
        <w:t>Supplemental Report of Structure Soundings</w:t>
      </w:r>
      <w:r>
        <w:t xml:space="preserve"> --- Reinforced Concrete Box Culvert Phase 1</w:t>
      </w:r>
    </w:p>
    <w:p w:rsidR="005D21E3" w:rsidRDefault="005D21E3" w:rsidP="00010AC1">
      <w:r>
        <w:t>S3 Report</w:t>
      </w:r>
    </w:p>
    <w:p w:rsidR="005D21E3" w:rsidRPr="005D21E3" w:rsidRDefault="005D21E3" w:rsidP="00010AC1">
      <w:proofErr w:type="spellStart"/>
      <w:r>
        <w:t>VanDike</w:t>
      </w:r>
      <w:proofErr w:type="spellEnd"/>
      <w:r>
        <w:t xml:space="preserve"> Report</w:t>
      </w:r>
    </w:p>
    <w:p w:rsidR="00010AC1" w:rsidRPr="00EC2029" w:rsidRDefault="00EC2029" w:rsidP="00010AC1">
      <w:r w:rsidRPr="00EC2029">
        <w:t xml:space="preserve">PDF’s of the </w:t>
      </w:r>
      <w:r w:rsidR="00010AC1" w:rsidRPr="00EC2029">
        <w:t>Q Sheets</w:t>
      </w:r>
      <w:r w:rsidRPr="00EC2029">
        <w:t>, SPS Sheet</w:t>
      </w:r>
      <w:r w:rsidR="00010AC1" w:rsidRPr="00EC2029">
        <w:t xml:space="preserve"> and CS.x</w:t>
      </w:r>
      <w:r w:rsidR="00596F1A" w:rsidRPr="00EC2029">
        <w:t>lsm files are</w:t>
      </w:r>
      <w:r w:rsidR="00010AC1" w:rsidRPr="00EC2029">
        <w:t xml:space="preserve"> l</w:t>
      </w:r>
      <w:r w:rsidRPr="00EC2029">
        <w:t>ocated at: PW</w:t>
      </w:r>
      <w:proofErr w:type="gramStart"/>
      <w:r w:rsidRPr="00EC2029">
        <w:t>:\</w:t>
      </w:r>
      <w:proofErr w:type="gramEnd"/>
      <w:r w:rsidRPr="00EC2029">
        <w:t>Projects\0603003092</w:t>
      </w:r>
      <w:r w:rsidR="00010AC1" w:rsidRPr="00EC2029">
        <w:t>\ Soils\S3 Submittal</w:t>
      </w:r>
      <w:r w:rsidRPr="00EC2029">
        <w:t>\(231)/Final</w:t>
      </w:r>
    </w:p>
    <w:p w:rsidR="00010AC1" w:rsidRDefault="00010AC1" w:rsidP="00010AC1">
      <w:pPr>
        <w:rPr>
          <w:color w:val="0000FF"/>
        </w:rPr>
      </w:pPr>
      <w:r w:rsidRPr="00EC2029">
        <w:t>A link to this directory is provid</w:t>
      </w:r>
      <w:r w:rsidR="00EC2029" w:rsidRPr="00EC2029">
        <w:t xml:space="preserve">ed: </w:t>
      </w:r>
      <w:hyperlink r:id="rId5" w:history="1">
        <w:r w:rsidR="00EC2029" w:rsidRPr="00EC2029">
          <w:rPr>
            <w:rStyle w:val="Hyperlink"/>
          </w:rPr>
          <w:t>Final</w:t>
        </w:r>
      </w:hyperlink>
    </w:p>
    <w:p w:rsidR="00010AC1" w:rsidRDefault="00010AC1" w:rsidP="00010AC1"/>
    <w:p w:rsidR="00010AC1" w:rsidRDefault="00010AC1" w:rsidP="00010AC1">
      <w:pPr>
        <w:pStyle w:val="Heading1"/>
        <w:rPr>
          <w:rFonts w:ascii="Calibri" w:eastAsia="Times New Roman" w:hAnsi="Calibri" w:cs="Calibri"/>
          <w:b w:val="0"/>
          <w:bCs w:val="0"/>
          <w:sz w:val="22"/>
          <w:szCs w:val="22"/>
          <w:u w:val="none"/>
        </w:rPr>
      </w:pPr>
      <w:r>
        <w:rPr>
          <w:rFonts w:ascii="Calibri" w:eastAsia="Times New Roman" w:hAnsi="Calibri" w:cs="Calibri"/>
          <w:sz w:val="22"/>
          <w:szCs w:val="22"/>
        </w:rPr>
        <w:t>Cross-Sections</w:t>
      </w:r>
      <w:r>
        <w:rPr>
          <w:rFonts w:ascii="Calibri" w:eastAsia="Times New Roman" w:hAnsi="Calibri" w:cs="Calibri"/>
          <w:b w:val="0"/>
          <w:bCs w:val="0"/>
          <w:sz w:val="22"/>
          <w:szCs w:val="22"/>
          <w:u w:val="none"/>
        </w:rPr>
        <w:t xml:space="preserve"> </w:t>
      </w:r>
    </w:p>
    <w:p w:rsidR="00010AC1" w:rsidRDefault="00010AC1" w:rsidP="00010AC1">
      <w:r w:rsidRPr="00596F1A">
        <w:t xml:space="preserve">Soil layer lines and normal Soils Design items are complete. They can be found at the following link: </w:t>
      </w:r>
      <w:hyperlink r:id="rId6" w:history="1">
        <w:r w:rsidR="00EC2029" w:rsidRPr="00EC2029">
          <w:rPr>
            <w:rStyle w:val="Hyperlink"/>
          </w:rPr>
          <w:t>Final</w:t>
        </w:r>
      </w:hyperlink>
    </w:p>
    <w:p w:rsidR="00010AC1" w:rsidRDefault="00010AC1" w:rsidP="00010AC1">
      <w:pPr>
        <w:rPr>
          <w:b/>
          <w:bCs/>
          <w:u w:val="single"/>
        </w:rPr>
      </w:pPr>
    </w:p>
    <w:p w:rsidR="00010AC1" w:rsidRDefault="00010AC1" w:rsidP="00010AC1">
      <w:pPr>
        <w:rPr>
          <w:i/>
          <w:iCs/>
        </w:rPr>
      </w:pPr>
      <w:r>
        <w:rPr>
          <w:b/>
          <w:bCs/>
          <w:u w:val="single"/>
        </w:rPr>
        <w:t>Shrinkage</w:t>
      </w:r>
    </w:p>
    <w:p w:rsidR="00010AC1" w:rsidRDefault="00010AC1" w:rsidP="00010AC1">
      <w:pPr>
        <w:rPr>
          <w:i/>
          <w:iCs/>
        </w:rPr>
      </w:pPr>
      <w:r w:rsidRPr="00EC2029">
        <w:t>Entire Project 30%; Top</w:t>
      </w:r>
      <w:r w:rsidR="00EC2029">
        <w:t>soil 40%; and Boulder Estimate 10</w:t>
      </w:r>
      <w:r w:rsidRPr="00EC2029">
        <w:t>0 Cu. Yds.</w:t>
      </w:r>
    </w:p>
    <w:p w:rsidR="00010AC1" w:rsidRDefault="00010AC1" w:rsidP="00010AC1"/>
    <w:p w:rsidR="00CD2054" w:rsidRDefault="00CD2054" w:rsidP="00010AC1"/>
    <w:p w:rsidR="00010AC1" w:rsidRDefault="00010AC1" w:rsidP="00010AC1">
      <w:pPr>
        <w:pStyle w:val="BodyText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Moisture Control</w:t>
      </w:r>
    </w:p>
    <w:p w:rsidR="00010AC1" w:rsidRDefault="00010AC1" w:rsidP="00010AC1">
      <w:pPr>
        <w:pStyle w:val="BodyText"/>
        <w:rPr>
          <w:rFonts w:ascii="Calibri" w:hAnsi="Calibri" w:cs="Calibri"/>
          <w:sz w:val="22"/>
          <w:szCs w:val="22"/>
        </w:rPr>
      </w:pPr>
      <w:r w:rsidRPr="00EC2029">
        <w:rPr>
          <w:rFonts w:ascii="Calibri" w:hAnsi="Calibri" w:cs="Calibri"/>
          <w:sz w:val="22"/>
          <w:szCs w:val="22"/>
        </w:rPr>
        <w:t xml:space="preserve">100% Moisture Control is required on all Class 10 </w:t>
      </w:r>
      <w:r w:rsidR="00BA6111">
        <w:rPr>
          <w:rFonts w:ascii="Calibri" w:hAnsi="Calibri" w:cs="Calibri"/>
          <w:sz w:val="22"/>
          <w:szCs w:val="22"/>
        </w:rPr>
        <w:t>fill (except</w:t>
      </w:r>
      <w:r w:rsidRPr="00EC2029">
        <w:rPr>
          <w:rFonts w:ascii="Calibri" w:hAnsi="Calibri" w:cs="Calibri"/>
          <w:sz w:val="22"/>
          <w:szCs w:val="22"/>
        </w:rPr>
        <w:t xml:space="preserve"> topsoil). See Tab 103-6.</w:t>
      </w:r>
    </w:p>
    <w:p w:rsidR="00010AC1" w:rsidRDefault="00010AC1" w:rsidP="00010AC1">
      <w:pPr>
        <w:pStyle w:val="BodyText"/>
        <w:rPr>
          <w:rFonts w:ascii="Calibri" w:hAnsi="Calibri" w:cs="Calibri"/>
          <w:sz w:val="22"/>
          <w:szCs w:val="22"/>
        </w:rPr>
      </w:pPr>
    </w:p>
    <w:p w:rsidR="00010AC1" w:rsidRDefault="00010AC1" w:rsidP="00010AC1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Settlement Plates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010AC1" w:rsidRDefault="00010AC1" w:rsidP="00010AC1">
      <w:pPr>
        <w:pStyle w:val="BodyText"/>
        <w:rPr>
          <w:rFonts w:ascii="Calibri" w:hAnsi="Calibri" w:cs="Calibri"/>
          <w:sz w:val="22"/>
          <w:szCs w:val="22"/>
        </w:rPr>
      </w:pPr>
      <w:r w:rsidRPr="00EC2029">
        <w:rPr>
          <w:rFonts w:ascii="Calibri" w:hAnsi="Calibri" w:cs="Calibri"/>
          <w:sz w:val="22"/>
          <w:szCs w:val="22"/>
        </w:rPr>
        <w:t xml:space="preserve">There are </w:t>
      </w:r>
      <w:r w:rsidR="00EC2029" w:rsidRPr="00EC2029">
        <w:rPr>
          <w:rFonts w:ascii="Calibri" w:hAnsi="Calibri" w:cs="Calibri"/>
          <w:color w:val="000000"/>
          <w:sz w:val="22"/>
          <w:szCs w:val="22"/>
        </w:rPr>
        <w:t>7</w:t>
      </w:r>
      <w:r w:rsidRPr="00EC2029">
        <w:rPr>
          <w:rFonts w:ascii="Calibri" w:hAnsi="Calibri" w:cs="Calibri"/>
          <w:sz w:val="22"/>
          <w:szCs w:val="22"/>
        </w:rPr>
        <w:t xml:space="preserve"> settlement plates, see Tab 103-5 and Sheet CS.1 and Q sheets for details.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010AC1" w:rsidRDefault="00010AC1" w:rsidP="00010AC1">
      <w:pPr>
        <w:pStyle w:val="BodyText"/>
        <w:rPr>
          <w:rFonts w:ascii="Calibri" w:hAnsi="Calibri" w:cs="Calibri"/>
          <w:sz w:val="22"/>
          <w:szCs w:val="22"/>
        </w:rPr>
      </w:pPr>
    </w:p>
    <w:p w:rsidR="00010AC1" w:rsidRDefault="00010AC1" w:rsidP="00010AC1">
      <w:pPr>
        <w:pStyle w:val="Heading1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Longitudinal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Subdrain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Tab</w:t>
      </w:r>
    </w:p>
    <w:p w:rsidR="00010AC1" w:rsidRDefault="00010AC1" w:rsidP="00010AC1">
      <w:r w:rsidRPr="00EC2029">
        <w:t xml:space="preserve">A Longitudinal </w:t>
      </w:r>
      <w:proofErr w:type="spellStart"/>
      <w:r w:rsidRPr="00EC2029">
        <w:t>Subdrain</w:t>
      </w:r>
      <w:proofErr w:type="spellEnd"/>
      <w:r w:rsidRPr="00EC2029">
        <w:t xml:space="preserve"> Tab is included with this Grade and Pave project. See the CS sheets, and Tab 104-9 for details. S</w:t>
      </w:r>
      <w:r w:rsidR="00EC2029" w:rsidRPr="00EC2029">
        <w:t>pecial attention should be paid</w:t>
      </w:r>
      <w:r w:rsidRPr="00EC2029">
        <w:t xml:space="preserve"> to all detail notes on the tab.</w:t>
      </w:r>
      <w:r>
        <w:t xml:space="preserve"> </w:t>
      </w:r>
    </w:p>
    <w:p w:rsidR="00010AC1" w:rsidRDefault="00010AC1" w:rsidP="00010AC1">
      <w:pPr>
        <w:pStyle w:val="Heading1"/>
        <w:rPr>
          <w:rFonts w:ascii="Calibri" w:eastAsia="Times New Roman" w:hAnsi="Calibri" w:cs="Calibri"/>
          <w:sz w:val="22"/>
          <w:szCs w:val="22"/>
        </w:rPr>
      </w:pPr>
    </w:p>
    <w:p w:rsidR="00010AC1" w:rsidRDefault="00010AC1" w:rsidP="00010AC1">
      <w:pPr>
        <w:pStyle w:val="Heading1"/>
        <w:rPr>
          <w:rFonts w:ascii="Calibri" w:eastAsia="Times New Roman" w:hAnsi="Calibri" w:cs="Calibri"/>
          <w:b w:val="0"/>
          <w:bCs w:val="0"/>
          <w:sz w:val="22"/>
          <w:szCs w:val="22"/>
          <w:u w:val="none"/>
        </w:rPr>
      </w:pPr>
      <w:r>
        <w:rPr>
          <w:rFonts w:ascii="Calibri" w:eastAsia="Times New Roman" w:hAnsi="Calibri" w:cs="Calibri"/>
          <w:sz w:val="22"/>
          <w:szCs w:val="22"/>
        </w:rPr>
        <w:t xml:space="preserve">Subgrade Treatment </w:t>
      </w:r>
    </w:p>
    <w:p w:rsidR="00010AC1" w:rsidRDefault="00C13C1C" w:rsidP="00010AC1">
      <w:pPr>
        <w:pStyle w:val="BodyText2"/>
        <w:rPr>
          <w:rFonts w:ascii="Calibri" w:hAnsi="Calibri" w:cs="Calibri"/>
          <w:sz w:val="22"/>
          <w:szCs w:val="22"/>
        </w:rPr>
      </w:pPr>
      <w:r w:rsidRPr="00C13C1C">
        <w:rPr>
          <w:rFonts w:ascii="Calibri" w:hAnsi="Calibri" w:cs="Calibri"/>
          <w:sz w:val="22"/>
          <w:szCs w:val="22"/>
        </w:rPr>
        <w:t>Subgrade treatment per Section 200B-3 of the roadway design manual.  Select soil is not available from on-site excavations</w:t>
      </w:r>
      <w:r w:rsidR="00010AC1" w:rsidRPr="00C13C1C">
        <w:rPr>
          <w:rFonts w:ascii="Calibri" w:hAnsi="Calibri" w:cs="Calibri"/>
          <w:sz w:val="22"/>
          <w:szCs w:val="22"/>
        </w:rPr>
        <w:t>.</w:t>
      </w:r>
    </w:p>
    <w:p w:rsidR="00010AC1" w:rsidRDefault="00010AC1" w:rsidP="00010AC1">
      <w:pPr>
        <w:pStyle w:val="BodyText2"/>
        <w:rPr>
          <w:rFonts w:ascii="Calibri" w:hAnsi="Calibri" w:cs="Calibri"/>
          <w:sz w:val="22"/>
          <w:szCs w:val="22"/>
        </w:rPr>
      </w:pPr>
    </w:p>
    <w:p w:rsidR="00010AC1" w:rsidRDefault="00010AC1" w:rsidP="00010AC1">
      <w:pPr>
        <w:pStyle w:val="BodyTex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Plowing and Shaping</w:t>
      </w:r>
    </w:p>
    <w:p w:rsidR="00010AC1" w:rsidRDefault="00010AC1" w:rsidP="00010AC1">
      <w:pPr>
        <w:pStyle w:val="BodyText2"/>
        <w:rPr>
          <w:rFonts w:ascii="Calibri" w:hAnsi="Calibri" w:cs="Calibri"/>
          <w:sz w:val="22"/>
          <w:szCs w:val="22"/>
        </w:rPr>
      </w:pPr>
      <w:r w:rsidRPr="00EC3020">
        <w:rPr>
          <w:rFonts w:ascii="Calibri" w:hAnsi="Calibri" w:cs="Calibri"/>
          <w:sz w:val="22"/>
          <w:szCs w:val="22"/>
        </w:rPr>
        <w:t xml:space="preserve">See Tab 107-31, Standard </w:t>
      </w:r>
      <w:r w:rsidR="00EC3020" w:rsidRPr="00EC3020">
        <w:rPr>
          <w:rFonts w:ascii="Calibri" w:hAnsi="Calibri" w:cs="Calibri"/>
          <w:sz w:val="22"/>
          <w:szCs w:val="22"/>
        </w:rPr>
        <w:t xml:space="preserve">EW-101, </w:t>
      </w:r>
      <w:proofErr w:type="gramStart"/>
      <w:r w:rsidRPr="00EC3020">
        <w:rPr>
          <w:rFonts w:ascii="Calibri" w:hAnsi="Calibri" w:cs="Calibri"/>
          <w:sz w:val="22"/>
          <w:szCs w:val="22"/>
        </w:rPr>
        <w:t>Plowing</w:t>
      </w:r>
      <w:proofErr w:type="gramEnd"/>
      <w:r w:rsidRPr="00EC3020">
        <w:rPr>
          <w:rFonts w:ascii="Calibri" w:hAnsi="Calibri" w:cs="Calibri"/>
          <w:sz w:val="22"/>
          <w:szCs w:val="22"/>
        </w:rPr>
        <w:t xml:space="preserve"> and Shaping</w:t>
      </w:r>
      <w:r w:rsidR="00EC3020" w:rsidRPr="00EC3020">
        <w:rPr>
          <w:rFonts w:ascii="Calibri" w:hAnsi="Calibri" w:cs="Calibri"/>
          <w:sz w:val="22"/>
          <w:szCs w:val="22"/>
        </w:rPr>
        <w:t xml:space="preserve"> is included in</w:t>
      </w:r>
      <w:r w:rsidRPr="00EC3020">
        <w:rPr>
          <w:rFonts w:ascii="Calibri" w:hAnsi="Calibri" w:cs="Calibri"/>
          <w:sz w:val="22"/>
          <w:szCs w:val="22"/>
        </w:rPr>
        <w:t xml:space="preserve"> the cross sections.</w:t>
      </w:r>
    </w:p>
    <w:p w:rsidR="00010AC1" w:rsidRDefault="00010AC1" w:rsidP="00010AC1">
      <w:pPr>
        <w:pStyle w:val="BodyText2"/>
        <w:rPr>
          <w:rFonts w:ascii="Calibri" w:hAnsi="Calibri" w:cs="Calibri"/>
          <w:sz w:val="22"/>
          <w:szCs w:val="22"/>
        </w:rPr>
      </w:pPr>
    </w:p>
    <w:p w:rsidR="00010AC1" w:rsidRDefault="00010AC1" w:rsidP="00010AC1">
      <w:pPr>
        <w:rPr>
          <w:b/>
          <w:bCs/>
          <w:u w:val="single"/>
        </w:rPr>
      </w:pPr>
      <w:r>
        <w:rPr>
          <w:b/>
          <w:bCs/>
          <w:u w:val="single"/>
        </w:rPr>
        <w:t>Topsoil Removal</w:t>
      </w:r>
    </w:p>
    <w:p w:rsidR="00010AC1" w:rsidRDefault="00010AC1" w:rsidP="00010AC1">
      <w:r w:rsidRPr="00EC3020">
        <w:t>Topsoil Replacement Policy applies.</w:t>
      </w:r>
      <w:r w:rsidR="00EC3020">
        <w:t xml:space="preserve">  See Tab 103-10 for details.</w:t>
      </w:r>
    </w:p>
    <w:p w:rsidR="00EC3020" w:rsidRDefault="00EC3020" w:rsidP="00010AC1"/>
    <w:p w:rsidR="00EC3020" w:rsidRDefault="00EC3020" w:rsidP="00EC3020">
      <w:pPr>
        <w:rPr>
          <w:b/>
          <w:bCs/>
          <w:u w:val="single"/>
        </w:rPr>
      </w:pPr>
      <w:r>
        <w:rPr>
          <w:b/>
          <w:bCs/>
          <w:u w:val="single"/>
        </w:rPr>
        <w:t>Working Blankets</w:t>
      </w:r>
    </w:p>
    <w:p w:rsidR="00EC3020" w:rsidRDefault="00EC3020" w:rsidP="00010AC1">
      <w:r>
        <w:t>Working blankets are budgeted at 5 locations.  Actual extent of blankets to be determined during construction.  See Tab 104-5C</w:t>
      </w:r>
      <w:r w:rsidR="00BA6111">
        <w:t xml:space="preserve"> (Granular Material for Blanket and </w:t>
      </w:r>
      <w:proofErr w:type="spellStart"/>
      <w:r w:rsidR="00BA6111">
        <w:t>Subdrain</w:t>
      </w:r>
      <w:proofErr w:type="spellEnd"/>
      <w:r w:rsidR="00BA6111">
        <w:t>)</w:t>
      </w:r>
      <w:r>
        <w:t xml:space="preserve"> for details.</w:t>
      </w:r>
    </w:p>
    <w:p w:rsidR="00CC3DE5" w:rsidRDefault="00CC3DE5" w:rsidP="00CC3DE5">
      <w:pPr>
        <w:rPr>
          <w:b/>
          <w:bCs/>
          <w:u w:val="single"/>
        </w:rPr>
      </w:pPr>
    </w:p>
    <w:p w:rsidR="00CC3DE5" w:rsidRDefault="00CC3DE5" w:rsidP="00CC3DE5">
      <w:pPr>
        <w:rPr>
          <w:b/>
          <w:bCs/>
          <w:u w:val="single"/>
        </w:rPr>
      </w:pPr>
      <w:r>
        <w:rPr>
          <w:b/>
          <w:bCs/>
          <w:u w:val="single"/>
        </w:rPr>
        <w:t>Sliver Fill</w:t>
      </w:r>
    </w:p>
    <w:p w:rsidR="00CC3DE5" w:rsidRDefault="00CC3DE5" w:rsidP="00010AC1">
      <w:r>
        <w:t>Sliver fills will be encountered and should be addressed by benching into existing roadway embankments where applicable</w:t>
      </w:r>
      <w:r w:rsidRPr="00EC3020">
        <w:t>.</w:t>
      </w:r>
      <w:r>
        <w:t xml:space="preserve">  See note on CS.1 for details.</w:t>
      </w:r>
    </w:p>
    <w:p w:rsidR="00BA6111" w:rsidRDefault="00BA6111" w:rsidP="00010AC1"/>
    <w:p w:rsidR="00BA6111" w:rsidRDefault="00BA6111" w:rsidP="00BA6111">
      <w:pPr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Coreout</w:t>
      </w:r>
      <w:proofErr w:type="spellEnd"/>
    </w:p>
    <w:p w:rsidR="00BA6111" w:rsidRDefault="00BA6111" w:rsidP="00010AC1">
      <w:proofErr w:type="spellStart"/>
      <w:r>
        <w:t>Coreout</w:t>
      </w:r>
      <w:proofErr w:type="spellEnd"/>
      <w:r>
        <w:t xml:space="preserve"> of Class 10 soil is shown on Q.22</w:t>
      </w:r>
      <w:r w:rsidRPr="00EC3020">
        <w:t>.</w:t>
      </w:r>
      <w:r>
        <w:t xml:space="preserve">  </w:t>
      </w:r>
      <w:r>
        <w:t>Refill with Special Backfill and then Class 10 Fill as shown on Q.22</w:t>
      </w:r>
      <w:r>
        <w:t>.</w:t>
      </w:r>
    </w:p>
    <w:p w:rsidR="00010AC1" w:rsidRDefault="00010AC1" w:rsidP="00010AC1"/>
    <w:p w:rsidR="00010AC1" w:rsidRDefault="00EC3020" w:rsidP="00010AC1">
      <w:pPr>
        <w:rPr>
          <w:b/>
          <w:bCs/>
          <w:u w:val="single"/>
        </w:rPr>
      </w:pPr>
      <w:r>
        <w:rPr>
          <w:b/>
          <w:bCs/>
          <w:u w:val="single"/>
        </w:rPr>
        <w:t>Bridge</w:t>
      </w:r>
    </w:p>
    <w:p w:rsidR="00010AC1" w:rsidRDefault="00EC3020" w:rsidP="00010AC1">
      <w:r w:rsidRPr="00EC3020">
        <w:t>A s</w:t>
      </w:r>
      <w:r w:rsidR="00010AC1" w:rsidRPr="00EC3020">
        <w:t>eparate</w:t>
      </w:r>
      <w:r w:rsidRPr="00EC3020">
        <w:t xml:space="preserve"> S4 submittal</w:t>
      </w:r>
      <w:r w:rsidR="00C13C1C">
        <w:t xml:space="preserve"> (230)</w:t>
      </w:r>
      <w:r w:rsidRPr="00EC3020">
        <w:t xml:space="preserve"> has</w:t>
      </w:r>
      <w:r w:rsidR="00010AC1" w:rsidRPr="00EC3020">
        <w:t xml:space="preserve"> been made to OBS for the bridge</w:t>
      </w:r>
      <w:r w:rsidRPr="00EC3020">
        <w:t xml:space="preserve"> over US 30.</w:t>
      </w:r>
      <w:r w:rsidR="00010AC1" w:rsidRPr="00EC3020">
        <w:t xml:space="preserve"> </w:t>
      </w:r>
    </w:p>
    <w:p w:rsidR="00010AC1" w:rsidRDefault="00010AC1" w:rsidP="00010AC1"/>
    <w:p w:rsidR="00010AC1" w:rsidRDefault="00010AC1" w:rsidP="00010AC1">
      <w:pPr>
        <w:spacing w:before="120" w:after="120"/>
        <w:jc w:val="both"/>
        <w:rPr>
          <w:b/>
          <w:bCs/>
        </w:rPr>
      </w:pPr>
      <w:r>
        <w:rPr>
          <w:b/>
          <w:bCs/>
        </w:rPr>
        <w:t>List of Bid Items and Quantities</w:t>
      </w:r>
    </w:p>
    <w:p w:rsidR="00010AC1" w:rsidRDefault="00BA6111" w:rsidP="00010AC1">
      <w:pPr>
        <w:jc w:val="center"/>
        <w:rPr>
          <w:rFonts w:eastAsia="Times New Roman"/>
          <w:u w:val="single"/>
        </w:rPr>
      </w:pPr>
      <w:r>
        <w:rPr>
          <w:rFonts w:eastAsia="Times New Roman"/>
          <w:u w:val="single"/>
        </w:rPr>
        <w:pict>
          <v:rect id="_x0000_i1025" style="width:468pt;height:1.5pt" o:hralign="center" o:hrstd="t" o:hr="t" fillcolor="#a0a0a0" stroked="f"/>
        </w:pict>
      </w:r>
    </w:p>
    <w:p w:rsidR="00010AC1" w:rsidRDefault="00010AC1" w:rsidP="00010AC1">
      <w:pPr>
        <w:spacing w:before="120" w:after="120"/>
        <w:jc w:val="both"/>
      </w:pPr>
      <w:r>
        <w:t>Bid Item Bid Item Number Quantity</w:t>
      </w:r>
    </w:p>
    <w:p w:rsidR="00010AC1" w:rsidRDefault="00BA6111" w:rsidP="00010AC1">
      <w:pPr>
        <w:jc w:val="center"/>
        <w:rPr>
          <w:rFonts w:eastAsia="Times New Roman"/>
          <w:u w:val="single"/>
        </w:rPr>
      </w:pPr>
      <w:r>
        <w:rPr>
          <w:rFonts w:eastAsia="Times New Roman"/>
          <w:u w:val="single"/>
        </w:rPr>
        <w:pict>
          <v:rect id="_x0000_i1026" style="width:468pt;height:1.5pt" o:hralign="center" o:hrstd="t" o:hr="t" fillcolor="#a0a0a0" stroked="f"/>
        </w:pict>
      </w:r>
    </w:p>
    <w:p w:rsidR="00010AC1" w:rsidRPr="00CC3DE5" w:rsidRDefault="00CC3DE5" w:rsidP="00010AC1">
      <w:pPr>
        <w:spacing w:before="120" w:after="120"/>
        <w:jc w:val="both"/>
      </w:pPr>
      <w:r w:rsidRPr="00CC3DE5">
        <w:t>Boulder Estimate 2102-2712015 10</w:t>
      </w:r>
      <w:r w:rsidR="00010AC1" w:rsidRPr="00CC3DE5">
        <w:t>0 Cu. Yds.</w:t>
      </w:r>
    </w:p>
    <w:p w:rsidR="00010AC1" w:rsidRDefault="00010AC1" w:rsidP="00010AC1">
      <w:pPr>
        <w:spacing w:before="120" w:after="120"/>
        <w:jc w:val="both"/>
      </w:pPr>
      <w:r w:rsidRPr="004073B2">
        <w:t xml:space="preserve">4” Longitudinal </w:t>
      </w:r>
      <w:proofErr w:type="spellStart"/>
      <w:r w:rsidRPr="004073B2">
        <w:t>Subdrain</w:t>
      </w:r>
      <w:proofErr w:type="spellEnd"/>
      <w:r w:rsidRPr="004073B2">
        <w:t xml:space="preserve"> Pipe (Shoulder, perforated) </w:t>
      </w:r>
      <w:r w:rsidR="00CD2054" w:rsidRPr="00267BBE">
        <w:t xml:space="preserve">2502-8212034 </w:t>
      </w:r>
      <w:r w:rsidR="00CD2054">
        <w:t>40</w:t>
      </w:r>
      <w:r w:rsidR="00342965">
        <w:t>,</w:t>
      </w:r>
      <w:r w:rsidR="00CD2054">
        <w:t>277</w:t>
      </w:r>
      <w:r w:rsidRPr="00CD2054">
        <w:t xml:space="preserve"> ft.</w:t>
      </w:r>
    </w:p>
    <w:p w:rsidR="00010AC1" w:rsidRPr="004073B2" w:rsidRDefault="00010AC1" w:rsidP="00010AC1">
      <w:pPr>
        <w:spacing w:before="120" w:after="120"/>
        <w:jc w:val="both"/>
      </w:pPr>
      <w:r w:rsidRPr="004073B2">
        <w:t xml:space="preserve">Longitudinal </w:t>
      </w:r>
      <w:proofErr w:type="spellStart"/>
      <w:r w:rsidRPr="004073B2">
        <w:t>Subdrain</w:t>
      </w:r>
      <w:proofErr w:type="spellEnd"/>
      <w:r w:rsidRPr="004073B2">
        <w:t xml:space="preserve"> Outlets, </w:t>
      </w:r>
      <w:r w:rsidR="00CD2054" w:rsidRPr="00CD2054">
        <w:t xml:space="preserve">DR-306 </w:t>
      </w:r>
      <w:r w:rsidR="00CD2054" w:rsidRPr="00267BBE">
        <w:t>2502-</w:t>
      </w:r>
      <w:r w:rsidR="00267BBE" w:rsidRPr="00267BBE">
        <w:t>8221306</w:t>
      </w:r>
      <w:r w:rsidR="00267BBE">
        <w:t xml:space="preserve"> </w:t>
      </w:r>
      <w:r w:rsidR="00CD2054" w:rsidRPr="00CD2054">
        <w:t>167</w:t>
      </w:r>
      <w:r w:rsidRPr="004073B2">
        <w:t xml:space="preserve"> </w:t>
      </w:r>
      <w:r w:rsidR="00267BBE" w:rsidRPr="00267BBE">
        <w:rPr>
          <w:highlight w:val="yellow"/>
        </w:rPr>
        <w:t>(Note: Sheet C.2 shows DR-304</w:t>
      </w:r>
      <w:r w:rsidR="009E5DAB">
        <w:rPr>
          <w:highlight w:val="yellow"/>
        </w:rPr>
        <w:t xml:space="preserve"> 2502</w:t>
      </w:r>
      <w:r w:rsidR="00267BBE" w:rsidRPr="00267BBE">
        <w:rPr>
          <w:highlight w:val="yellow"/>
        </w:rPr>
        <w:t>-8221304</w:t>
      </w:r>
      <w:r w:rsidR="002A734D">
        <w:rPr>
          <w:highlight w:val="yellow"/>
        </w:rPr>
        <w:t>, not DR-306</w:t>
      </w:r>
      <w:r w:rsidR="00BA6111">
        <w:rPr>
          <w:highlight w:val="yellow"/>
        </w:rPr>
        <w:t xml:space="preserve"> as shown on Tab 104-9 on CS.2 through CS.4)</w:t>
      </w:r>
      <w:r w:rsidR="00267BBE" w:rsidRPr="00267BBE">
        <w:rPr>
          <w:highlight w:val="yellow"/>
        </w:rPr>
        <w:t>)</w:t>
      </w:r>
    </w:p>
    <w:p w:rsidR="00010AC1" w:rsidRPr="00CC3DE5" w:rsidRDefault="00010AC1" w:rsidP="00010AC1">
      <w:pPr>
        <w:spacing w:before="120" w:after="120"/>
        <w:jc w:val="both"/>
        <w:rPr>
          <w:color w:val="FF0000"/>
        </w:rPr>
      </w:pPr>
      <w:r w:rsidRPr="00CC3DE5">
        <w:t xml:space="preserve">Moisture Control 2107-0875100 </w:t>
      </w:r>
      <w:r w:rsidRPr="00CC3DE5">
        <w:rPr>
          <w:color w:val="FF0000"/>
        </w:rPr>
        <w:t>Designer to calculate quantity. See Tab 103-6.</w:t>
      </w:r>
    </w:p>
    <w:p w:rsidR="00010AC1" w:rsidRDefault="002A734D" w:rsidP="00010AC1">
      <w:pPr>
        <w:spacing w:before="120" w:after="120"/>
        <w:jc w:val="both"/>
      </w:pPr>
      <w:r>
        <w:lastRenderedPageBreak/>
        <w:t xml:space="preserve">Granular Material for Blanket and </w:t>
      </w:r>
      <w:proofErr w:type="spellStart"/>
      <w:r>
        <w:t>Subdrain</w:t>
      </w:r>
      <w:proofErr w:type="spellEnd"/>
      <w:r w:rsidR="00CC3DE5">
        <w:t xml:space="preserve"> </w:t>
      </w:r>
      <w:r>
        <w:t>2107-3825025</w:t>
      </w:r>
      <w:r w:rsidR="007D3050">
        <w:t xml:space="preserve"> 1060</w:t>
      </w:r>
      <w:r w:rsidR="00CC3DE5">
        <w:t xml:space="preserve"> cubic yards</w:t>
      </w:r>
      <w:r w:rsidR="00B15564">
        <w:t xml:space="preserve"> </w:t>
      </w:r>
      <w:r>
        <w:rPr>
          <w:highlight w:val="yellow"/>
        </w:rPr>
        <w:t>(Note: Sheet C.1 does not show this item</w:t>
      </w:r>
      <w:r w:rsidR="00BA6111">
        <w:rPr>
          <w:highlight w:val="yellow"/>
        </w:rPr>
        <w:t>, but the quantity is shown on Tab 104-5C on CS.1).</w:t>
      </w:r>
    </w:p>
    <w:p w:rsidR="00CC3DE5" w:rsidRDefault="00267BBE" w:rsidP="00010AC1">
      <w:pPr>
        <w:spacing w:before="120" w:after="120"/>
        <w:jc w:val="both"/>
        <w:rPr>
          <w:color w:val="FF0000"/>
        </w:rPr>
      </w:pPr>
      <w:r>
        <w:t>Excavation, Class 10, Roadway and Borrow</w:t>
      </w:r>
      <w:r w:rsidR="00CC3DE5">
        <w:t xml:space="preserve"> </w:t>
      </w:r>
      <w:r w:rsidRPr="00267BBE">
        <w:t>2102-2710070</w:t>
      </w:r>
      <w:r w:rsidR="00CC3DE5">
        <w:t xml:space="preserve"> </w:t>
      </w:r>
      <w:r w:rsidR="00CC3DE5" w:rsidRPr="00CC3DE5">
        <w:rPr>
          <w:color w:val="FF0000"/>
        </w:rPr>
        <w:t>Designer to calculate quantity.  See Q.22.</w:t>
      </w:r>
    </w:p>
    <w:p w:rsidR="00CD2054" w:rsidRPr="00CD2054" w:rsidRDefault="00CD2054" w:rsidP="00010AC1">
      <w:pPr>
        <w:spacing w:before="120" w:after="120"/>
        <w:jc w:val="both"/>
      </w:pPr>
      <w:r w:rsidRPr="00CD2054">
        <w:t xml:space="preserve">Special Backfill </w:t>
      </w:r>
      <w:r w:rsidR="00267BBE" w:rsidRPr="00267BBE">
        <w:t>2102-0425070</w:t>
      </w:r>
      <w:r>
        <w:t xml:space="preserve"> 4895 tons</w:t>
      </w:r>
      <w:r w:rsidR="00267BBE">
        <w:t xml:space="preserve"> </w:t>
      </w:r>
      <w:r w:rsidR="002A734D">
        <w:rPr>
          <w:highlight w:val="yellow"/>
        </w:rPr>
        <w:t>(Note: Sheet C.1</w:t>
      </w:r>
      <w:r w:rsidR="00267BBE" w:rsidRPr="00267BBE">
        <w:rPr>
          <w:highlight w:val="yellow"/>
        </w:rPr>
        <w:t xml:space="preserve"> do</w:t>
      </w:r>
      <w:r w:rsidR="002A734D">
        <w:rPr>
          <w:highlight w:val="yellow"/>
        </w:rPr>
        <w:t>es</w:t>
      </w:r>
      <w:r w:rsidR="00267BBE" w:rsidRPr="00267BBE">
        <w:rPr>
          <w:highlight w:val="yellow"/>
        </w:rPr>
        <w:t xml:space="preserve"> not show this item, only Special Backfill quantity in cubic yards</w:t>
      </w:r>
      <w:r w:rsidR="009E5DAB">
        <w:rPr>
          <w:highlight w:val="yellow"/>
        </w:rPr>
        <w:t xml:space="preserve"> for shoulders and median crossovers</w:t>
      </w:r>
      <w:r w:rsidR="00BA6111">
        <w:rPr>
          <w:highlight w:val="yellow"/>
        </w:rPr>
        <w:t>.  The quantity is shown on Q.22</w:t>
      </w:r>
      <w:bookmarkStart w:id="0" w:name="_GoBack"/>
      <w:bookmarkEnd w:id="0"/>
      <w:r w:rsidR="00BA6111">
        <w:rPr>
          <w:highlight w:val="yellow"/>
        </w:rPr>
        <w:t>.</w:t>
      </w:r>
      <w:r w:rsidR="00267BBE" w:rsidRPr="00267BBE">
        <w:rPr>
          <w:highlight w:val="yellow"/>
        </w:rPr>
        <w:t>)</w:t>
      </w:r>
    </w:p>
    <w:p w:rsidR="00010AC1" w:rsidRPr="00CD2054" w:rsidRDefault="00BA6111" w:rsidP="00010AC1">
      <w:pPr>
        <w:jc w:val="center"/>
        <w:rPr>
          <w:rFonts w:eastAsia="Times New Roman"/>
          <w:u w:val="single"/>
        </w:rPr>
      </w:pPr>
      <w:r>
        <w:rPr>
          <w:rFonts w:eastAsia="Times New Roman"/>
          <w:u w:val="single"/>
        </w:rPr>
        <w:pict>
          <v:rect id="_x0000_i1027" style="width:468pt;height:1.5pt" o:hralign="center" o:hrstd="t" o:hr="t" fillcolor="#a0a0a0" stroked="f"/>
        </w:pict>
      </w:r>
    </w:p>
    <w:p w:rsidR="00010AC1" w:rsidRPr="00CC3DE5" w:rsidRDefault="00010AC1" w:rsidP="00010AC1">
      <w:pPr>
        <w:spacing w:before="120" w:after="120"/>
        <w:jc w:val="both"/>
      </w:pPr>
      <w:r w:rsidRPr="00CC3DE5">
        <w:t xml:space="preserve">Other (Please </w:t>
      </w:r>
      <w:proofErr w:type="gramStart"/>
      <w:r w:rsidRPr="00CC3DE5">
        <w:t>note:</w:t>
      </w:r>
      <w:proofErr w:type="gramEnd"/>
      <w:r w:rsidRPr="00CC3DE5">
        <w:t>)</w:t>
      </w:r>
    </w:p>
    <w:p w:rsidR="00010AC1" w:rsidRPr="00CC3DE5" w:rsidRDefault="00010AC1" w:rsidP="00010AC1">
      <w:pPr>
        <w:spacing w:before="120" w:after="120"/>
        <w:jc w:val="both"/>
        <w:rPr>
          <w:color w:val="FF0000"/>
        </w:rPr>
      </w:pPr>
      <w:r w:rsidRPr="00CC3DE5">
        <w:t xml:space="preserve">Plowing and Shaping (EW-101) </w:t>
      </w:r>
      <w:r w:rsidRPr="00CC3DE5">
        <w:rPr>
          <w:color w:val="FF0000"/>
        </w:rPr>
        <w:t xml:space="preserve">Designer to calculate quantity. </w:t>
      </w:r>
      <w:r w:rsidR="00CC3DE5">
        <w:rPr>
          <w:color w:val="FF0000"/>
        </w:rPr>
        <w:t xml:space="preserve"> </w:t>
      </w:r>
      <w:r w:rsidRPr="00CC3DE5">
        <w:rPr>
          <w:color w:val="FF0000"/>
        </w:rPr>
        <w:t>See Tab 107-31.</w:t>
      </w:r>
    </w:p>
    <w:p w:rsidR="00010AC1" w:rsidRDefault="00010AC1" w:rsidP="00010AC1">
      <w:pPr>
        <w:spacing w:before="120" w:after="120"/>
        <w:jc w:val="both"/>
        <w:rPr>
          <w:color w:val="FF0000"/>
        </w:rPr>
      </w:pPr>
      <w:r w:rsidRPr="00CC3DE5">
        <w:t xml:space="preserve">Shrinkage Data </w:t>
      </w:r>
      <w:r w:rsidRPr="00CC3DE5">
        <w:rPr>
          <w:color w:val="FF0000"/>
        </w:rPr>
        <w:t>Designer to apply shrink</w:t>
      </w:r>
      <w:r w:rsidR="00CD2054">
        <w:rPr>
          <w:color w:val="FF0000"/>
        </w:rPr>
        <w:t xml:space="preserve"> factor</w:t>
      </w:r>
      <w:r w:rsidRPr="00CC3DE5">
        <w:rPr>
          <w:color w:val="FF0000"/>
        </w:rPr>
        <w:t>s listed above.</w:t>
      </w:r>
    </w:p>
    <w:p w:rsidR="00CC3DE5" w:rsidRPr="00CC3DE5" w:rsidRDefault="00CC3DE5" w:rsidP="00010AC1">
      <w:pPr>
        <w:spacing w:before="120" w:after="120"/>
        <w:jc w:val="both"/>
        <w:rPr>
          <w:color w:val="FF0000"/>
        </w:rPr>
      </w:pPr>
      <w:r>
        <w:t xml:space="preserve">Topsoil Stripping and Replacement </w:t>
      </w:r>
      <w:r w:rsidRPr="00CC3DE5">
        <w:rPr>
          <w:color w:val="FF0000"/>
        </w:rPr>
        <w:t>Designer to calculate quantity.  See Tab 103-10.</w:t>
      </w:r>
    </w:p>
    <w:sectPr w:rsidR="00CC3DE5" w:rsidRPr="00CC3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52F0C"/>
    <w:multiLevelType w:val="hybridMultilevel"/>
    <w:tmpl w:val="5CF0C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C1"/>
    <w:rsid w:val="000030EE"/>
    <w:rsid w:val="00010AC1"/>
    <w:rsid w:val="001A5859"/>
    <w:rsid w:val="00267BBE"/>
    <w:rsid w:val="002A734D"/>
    <w:rsid w:val="00342965"/>
    <w:rsid w:val="004073B2"/>
    <w:rsid w:val="004A34A0"/>
    <w:rsid w:val="00515DFE"/>
    <w:rsid w:val="00596F1A"/>
    <w:rsid w:val="005D21E3"/>
    <w:rsid w:val="00712626"/>
    <w:rsid w:val="007D3050"/>
    <w:rsid w:val="009D3F5F"/>
    <w:rsid w:val="009E5DAB"/>
    <w:rsid w:val="00B15564"/>
    <w:rsid w:val="00BA6111"/>
    <w:rsid w:val="00C13C1C"/>
    <w:rsid w:val="00CC3DE5"/>
    <w:rsid w:val="00CD2054"/>
    <w:rsid w:val="00EC2029"/>
    <w:rsid w:val="00EC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45BD7CAD-7C46-42C0-9D0A-08528C73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AC1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010AC1"/>
    <w:pPr>
      <w:keepNext/>
      <w:outlineLvl w:val="0"/>
    </w:pPr>
    <w:rPr>
      <w:rFonts w:ascii="Times New Roman" w:hAnsi="Times New Roman" w:cs="Times New Roman"/>
      <w:b/>
      <w:bCs/>
      <w:kern w:val="36"/>
      <w:sz w:val="32"/>
      <w:szCs w:val="32"/>
      <w:u w:val="single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10AC1"/>
    <w:pPr>
      <w:keepNext/>
      <w:outlineLvl w:val="1"/>
    </w:pPr>
    <w:rPr>
      <w:rFonts w:ascii="Times New Roman" w:hAnsi="Times New Roman"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AC1"/>
    <w:rPr>
      <w:rFonts w:ascii="Times New Roman" w:hAnsi="Times New Roman" w:cs="Times New Roman"/>
      <w:b/>
      <w:bCs/>
      <w:kern w:val="36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AC1"/>
    <w:rPr>
      <w:rFonts w:ascii="Times New Roman" w:hAnsi="Times New Roman" w:cs="Times New Roman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010AC1"/>
    <w:rPr>
      <w:rFonts w:ascii="Times New Roman" w:hAnsi="Times New Roman" w:cs="Times New Roman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10AC1"/>
    <w:rPr>
      <w:rFonts w:ascii="Times New Roman" w:hAnsi="Times New Roman" w:cs="Times New Roman"/>
      <w:sz w:val="36"/>
      <w:szCs w:val="3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10AC1"/>
    <w:rPr>
      <w:rFonts w:ascii="Times New Roman" w:hAnsi="Times New Roman" w:cs="Times New Roman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10AC1"/>
    <w:rPr>
      <w:rFonts w:ascii="Times New Roman" w:hAnsi="Times New Roman" w:cs="Times New Roman"/>
      <w:sz w:val="32"/>
      <w:szCs w:val="32"/>
    </w:rPr>
  </w:style>
  <w:style w:type="paragraph" w:styleId="ListParagraph">
    <w:name w:val="List Paragraph"/>
    <w:basedOn w:val="Normal"/>
    <w:uiPriority w:val="34"/>
    <w:qFormat/>
    <w:rsid w:val="00515D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C20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0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pw:\\projectwise.dot.int.lan:PWMain\Documents\Projects\0603003092\Soils\S3%20Submittal\(231)\Final\" TargetMode="External"/><Relationship Id="rId5" Type="http://schemas.openxmlformats.org/officeDocument/2006/relationships/hyperlink" Target="pw:\\projectwise.dot.int.lan:PWMain\Documents\Projects\0603003092\Soils\S3%20Submittal\(231)\Final\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HDR, Inc</Company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Havens, Brian</dc:creator>
  <cp:keywords/>
  <dc:description/>
  <cp:lastModifiedBy>Havens, Brian</cp:lastModifiedBy>
  <cp:revision>2</cp:revision>
  <dcterms:created xsi:type="dcterms:W3CDTF">2017-10-11T15:30:00Z</dcterms:created>
  <dcterms:modified xsi:type="dcterms:W3CDTF">2017-10-11T15:30:00Z</dcterms:modified>
</cp:coreProperties>
</file>